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52" w:rsidRPr="00337B52" w:rsidRDefault="00337B52" w:rsidP="00337B52">
      <w:pPr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b/>
          <w:bCs/>
          <w:sz w:val="24"/>
          <w:szCs w:val="24"/>
          <w:lang w:eastAsia="it-IT"/>
        </w:rPr>
        <w:t>A tutti i dirigenti delle Istituzioni Scolastiche</w:t>
      </w:r>
      <w:r w:rsidRPr="00337B52">
        <w:rPr>
          <w:rFonts w:ascii="Garamond" w:eastAsia="Times New Roman" w:hAnsi="Garamond" w:cs="Calibri"/>
          <w:b/>
          <w:bCs/>
          <w:sz w:val="36"/>
          <w:szCs w:val="36"/>
          <w:lang w:eastAsia="it-IT"/>
        </w:rPr>
        <w:t xml:space="preserve"> della regione Umbria </w:t>
      </w:r>
    </w:p>
    <w:p w:rsidR="00337B52" w:rsidRPr="00337B52" w:rsidRDefault="00337B52" w:rsidP="00337B52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 </w:t>
      </w:r>
    </w:p>
    <w:p w:rsidR="00337B52" w:rsidRPr="00337B52" w:rsidRDefault="00337B52" w:rsidP="00337B5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b/>
          <w:bCs/>
          <w:sz w:val="24"/>
          <w:szCs w:val="24"/>
          <w:lang w:eastAsia="it-IT"/>
        </w:rPr>
        <w:t>Oggetto: </w:t>
      </w: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 xml:space="preserve">comunicazione riservata al personale scolastico su attività formativa, tema </w:t>
      </w:r>
      <w:r w:rsidRPr="00337B52">
        <w:rPr>
          <w:rFonts w:ascii="Palatino Linotype" w:eastAsia="Times New Roman" w:hAnsi="Palatino Linotype" w:cs="Calibri"/>
          <w:b/>
          <w:bCs/>
          <w:sz w:val="24"/>
          <w:szCs w:val="24"/>
          <w:lang w:eastAsia="it-IT"/>
        </w:rPr>
        <w:t>“</w:t>
      </w:r>
      <w:r w:rsidRPr="00337B52">
        <w:rPr>
          <w:rFonts w:ascii="Garamond" w:eastAsia="Times New Roman" w:hAnsi="Garamond" w:cs="Calibri"/>
          <w:b/>
          <w:bCs/>
          <w:sz w:val="36"/>
          <w:szCs w:val="36"/>
          <w:lang w:eastAsia="it-IT"/>
        </w:rPr>
        <w:t xml:space="preserve">Dalla legge </w:t>
      </w:r>
      <w:proofErr w:type="spellStart"/>
      <w:r w:rsidRPr="00337B52">
        <w:rPr>
          <w:rFonts w:ascii="Garamond" w:eastAsia="Times New Roman" w:hAnsi="Garamond" w:cs="Calibri"/>
          <w:b/>
          <w:bCs/>
          <w:sz w:val="36"/>
          <w:szCs w:val="36"/>
          <w:lang w:eastAsia="it-IT"/>
        </w:rPr>
        <w:t>sosteni</w:t>
      </w:r>
      <w:proofErr w:type="spellEnd"/>
      <w:r w:rsidRPr="00337B52">
        <w:rPr>
          <w:rFonts w:ascii="Garamond" w:eastAsia="Times New Roman" w:hAnsi="Garamond" w:cs="Calibri"/>
          <w:b/>
          <w:bCs/>
          <w:sz w:val="36"/>
          <w:szCs w:val="36"/>
          <w:lang w:eastAsia="it-IT"/>
        </w:rPr>
        <w:t xml:space="preserve"> Bis alla legge di bilancio 2022</w:t>
      </w:r>
      <w:proofErr w:type="gramStart"/>
      <w:r w:rsidRPr="00337B52">
        <w:rPr>
          <w:rFonts w:ascii="Garamond" w:eastAsia="Times New Roman" w:hAnsi="Garamond" w:cs="Calibri"/>
          <w:b/>
          <w:bCs/>
          <w:sz w:val="36"/>
          <w:szCs w:val="36"/>
          <w:lang w:eastAsia="it-IT"/>
        </w:rPr>
        <w:t xml:space="preserve">" </w:t>
      </w: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,</w:t>
      </w:r>
      <w:proofErr w:type="gramEnd"/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 xml:space="preserve"> autorizzato dal MI, organizzato da </w:t>
      </w:r>
      <w:proofErr w:type="spellStart"/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Anief</w:t>
      </w:r>
      <w:proofErr w:type="spellEnd"/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 xml:space="preserve"> </w:t>
      </w:r>
      <w:r w:rsidRPr="00337B52">
        <w:rPr>
          <w:rFonts w:ascii="Garamond" w:eastAsia="Times New Roman" w:hAnsi="Garamond" w:cs="Calibri"/>
          <w:sz w:val="36"/>
          <w:szCs w:val="36"/>
          <w:lang w:eastAsia="it-IT"/>
        </w:rPr>
        <w:t>in via telematica</w:t>
      </w:r>
      <w:r w:rsidRPr="00337B52">
        <w:rPr>
          <w:rFonts w:ascii="Palatino Linotype" w:eastAsia="Times New Roman" w:hAnsi="Palatino Linotype" w:cs="Calibri"/>
          <w:i/>
          <w:iCs/>
          <w:sz w:val="24"/>
          <w:szCs w:val="24"/>
          <w:lang w:eastAsia="it-IT"/>
        </w:rPr>
        <w:t xml:space="preserve">, </w:t>
      </w: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 xml:space="preserve">il </w:t>
      </w:r>
      <w:r w:rsidRPr="00337B52">
        <w:rPr>
          <w:rFonts w:ascii="Garamond" w:eastAsia="Times New Roman" w:hAnsi="Garamond" w:cs="Calibri"/>
          <w:b/>
          <w:bCs/>
          <w:sz w:val="36"/>
          <w:szCs w:val="36"/>
          <w:lang w:eastAsia="it-IT"/>
        </w:rPr>
        <w:t>25 gennaio 2022</w:t>
      </w: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, ore </w:t>
      </w:r>
      <w:r w:rsidRPr="00337B52">
        <w:rPr>
          <w:rFonts w:ascii="Garamond" w:eastAsia="Times New Roman" w:hAnsi="Garamond" w:cs="Calibri"/>
          <w:sz w:val="36"/>
          <w:szCs w:val="36"/>
          <w:lang w:eastAsia="it-IT"/>
        </w:rPr>
        <w:t xml:space="preserve">08.00-11.00. </w:t>
      </w:r>
    </w:p>
    <w:p w:rsidR="00337B52" w:rsidRPr="00337B52" w:rsidRDefault="00337B52" w:rsidP="00337B5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337B52" w:rsidRPr="00337B52" w:rsidRDefault="00337B52" w:rsidP="00337B5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337B52" w:rsidRPr="00337B52" w:rsidRDefault="00337B52" w:rsidP="00337B5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La partecipazione al seminario è Gratuita. </w:t>
      </w:r>
    </w:p>
    <w:p w:rsidR="00337B52" w:rsidRPr="00337B52" w:rsidRDefault="00337B52" w:rsidP="00337B5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337B52" w:rsidRPr="00337B52" w:rsidRDefault="00337B52" w:rsidP="00337B52">
      <w:pPr>
        <w:spacing w:after="0" w:line="311" w:lineRule="atLeast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L'iniziativa formativa è da portare a conoscenza del personale in servizio al fine di consentirne la partecipazione per il rilascio della relativa certificazione.</w:t>
      </w:r>
    </w:p>
    <w:p w:rsidR="00337B52" w:rsidRPr="00337B52" w:rsidRDefault="00337B52" w:rsidP="00337B52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 </w:t>
      </w:r>
    </w:p>
    <w:p w:rsidR="00337B52" w:rsidRPr="00337B52" w:rsidRDefault="00337B52" w:rsidP="00337B5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 xml:space="preserve">Il seminario è rivolto al personale docente, </w:t>
      </w:r>
      <w:r w:rsidRPr="00337B52">
        <w:rPr>
          <w:rFonts w:ascii="Garamond" w:eastAsia="Times New Roman" w:hAnsi="Garamond" w:cs="Calibri"/>
          <w:sz w:val="36"/>
          <w:szCs w:val="36"/>
          <w:lang w:eastAsia="it-IT"/>
        </w:rPr>
        <w:t>ATA</w:t>
      </w: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, RSU, dirigente dell'istituzione scolastica interessato ad aggiornarsi </w:t>
      </w:r>
      <w:r w:rsidRPr="00337B52">
        <w:rPr>
          <w:rFonts w:ascii="Palatino Linotype" w:eastAsia="Times New Roman" w:hAnsi="Palatino Linotype" w:cs="Calibri"/>
          <w:sz w:val="24"/>
          <w:szCs w:val="24"/>
          <w:shd w:val="clear" w:color="auto" w:fill="FFFFCC"/>
          <w:lang w:eastAsia="it-IT"/>
        </w:rPr>
        <w:t>sulla</w:t>
      </w: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 nuova disciplina </w:t>
      </w:r>
      <w:r w:rsidRPr="00337B52">
        <w:rPr>
          <w:rFonts w:ascii="Palatino Linotype" w:eastAsia="Times New Roman" w:hAnsi="Palatino Linotype" w:cs="Calibri"/>
          <w:sz w:val="24"/>
          <w:szCs w:val="24"/>
          <w:shd w:val="clear" w:color="auto" w:fill="FFFFCC"/>
          <w:lang w:eastAsia="it-IT"/>
        </w:rPr>
        <w:t>normativa</w:t>
      </w: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 xml:space="preserve">. </w:t>
      </w:r>
    </w:p>
    <w:p w:rsidR="00337B52" w:rsidRPr="00337B52" w:rsidRDefault="00337B52" w:rsidP="00337B52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  </w:t>
      </w:r>
    </w:p>
    <w:p w:rsidR="00337B52" w:rsidRPr="00337B52" w:rsidRDefault="00337B52" w:rsidP="00337B52">
      <w:pPr>
        <w:spacing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 xml:space="preserve">Le iniziative di formazione dell’ANIEF rientrano nelle previsioni della normativa vigente pertanto, </w:t>
      </w:r>
      <w:r w:rsidRPr="00337B52">
        <w:rPr>
          <w:rFonts w:ascii="Palatino Linotype" w:eastAsia="Times New Roman" w:hAnsi="Palatino Linotype" w:cs="Calibri"/>
          <w:sz w:val="24"/>
          <w:szCs w:val="24"/>
          <w:u w:val="single"/>
          <w:lang w:eastAsia="it-IT"/>
        </w:rPr>
        <w:t xml:space="preserve">al fine del rilascio degli attestati di partecipazione, si chiede alle SS.LL. </w:t>
      </w:r>
      <w:r w:rsidRPr="00337B52">
        <w:rPr>
          <w:rFonts w:ascii="Palatino Linotype" w:eastAsia="Times New Roman" w:hAnsi="Palatino Linotype" w:cs="Calibri"/>
          <w:b/>
          <w:bCs/>
          <w:sz w:val="24"/>
          <w:szCs w:val="24"/>
          <w:u w:val="single"/>
          <w:lang w:eastAsia="it-IT"/>
        </w:rPr>
        <w:t xml:space="preserve">di voler comunicare il numero dei partecipanti autorizzati </w:t>
      </w:r>
      <w:r w:rsidRPr="00337B52">
        <w:rPr>
          <w:rFonts w:ascii="Palatino Linotype" w:eastAsia="Times New Roman" w:hAnsi="Palatino Linotype" w:cs="Calibri"/>
          <w:sz w:val="24"/>
          <w:szCs w:val="24"/>
          <w:u w:val="single"/>
          <w:lang w:eastAsia="it-IT"/>
        </w:rPr>
        <w:t xml:space="preserve">ad essere presenti al seminario in oggetto. </w:t>
      </w:r>
    </w:p>
    <w:p w:rsidR="00337B52" w:rsidRPr="00337B52" w:rsidRDefault="00337B52" w:rsidP="00337B52">
      <w:pPr>
        <w:spacing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Si ricorda che la partecipazione ad attività di formazione è un diritto del personale scolastico così come previsto dai commi 4 e 5 dell’art. 64 del CCNL vigente</w:t>
      </w:r>
      <w:r w:rsidRPr="00337B52">
        <w:rPr>
          <w:rFonts w:ascii="Georgia" w:eastAsia="Times New Roman" w:hAnsi="Georgia" w:cs="Calibri"/>
          <w:sz w:val="24"/>
          <w:szCs w:val="24"/>
          <w:lang w:eastAsia="it-IT"/>
        </w:rPr>
        <w:t>. </w:t>
      </w:r>
    </w:p>
    <w:p w:rsidR="00337B52" w:rsidRPr="00337B52" w:rsidRDefault="00337B52" w:rsidP="00337B52">
      <w:pPr>
        <w:spacing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Garamond" w:eastAsia="Times New Roman" w:hAnsi="Garamond" w:cs="Calibri"/>
          <w:sz w:val="36"/>
          <w:szCs w:val="36"/>
          <w:lang w:eastAsia="it-IT"/>
        </w:rPr>
        <w:t>Si allega locandina dell'evento e modello richiesta permesso. </w:t>
      </w:r>
    </w:p>
    <w:p w:rsidR="00337B52" w:rsidRPr="00337B52" w:rsidRDefault="00337B52" w:rsidP="00337B52">
      <w:pPr>
        <w:spacing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337B52" w:rsidRPr="00337B52" w:rsidRDefault="00337B52" w:rsidP="00337B52">
      <w:pPr>
        <w:spacing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E’ possibile registrarsi all’evento formativo attraverso il seguente link: </w:t>
      </w:r>
      <w:hyperlink r:id="rId5" w:tgtFrame="_blank" w:history="1">
        <w:r w:rsidRPr="00337B52">
          <w:rPr>
            <w:rFonts w:ascii="Garamond" w:eastAsia="Times New Roman" w:hAnsi="Garamond" w:cs="Calibri"/>
            <w:color w:val="0000FF"/>
            <w:sz w:val="36"/>
            <w:szCs w:val="36"/>
            <w:u w:val="single"/>
            <w:lang w:eastAsia="it-IT"/>
          </w:rPr>
          <w:t>https://anief.org/component/anief/dettaglievento?id=71134</w:t>
        </w:r>
      </w:hyperlink>
    </w:p>
    <w:p w:rsidR="00337B52" w:rsidRPr="00337B52" w:rsidRDefault="00337B52" w:rsidP="00337B52">
      <w:pPr>
        <w:spacing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337B52" w:rsidRPr="00337B52" w:rsidRDefault="00337B52" w:rsidP="00337B52">
      <w:pPr>
        <w:spacing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b/>
          <w:bCs/>
          <w:sz w:val="24"/>
          <w:szCs w:val="24"/>
          <w:u w:val="single"/>
          <w:lang w:eastAsia="it-IT"/>
        </w:rPr>
        <w:t>Si invitano le SS.LL. a dare massima diffusione dell’evento presso la Vostra Istituzione Scolastica</w:t>
      </w:r>
      <w:r w:rsidRPr="00337B52">
        <w:rPr>
          <w:rFonts w:ascii="Garamond" w:eastAsia="Times New Roman" w:hAnsi="Garamond" w:cs="Calibri"/>
          <w:b/>
          <w:bCs/>
          <w:sz w:val="36"/>
          <w:szCs w:val="36"/>
          <w:lang w:eastAsia="it-IT"/>
        </w:rPr>
        <w:t xml:space="preserve">, compreso per via telematica. </w:t>
      </w:r>
    </w:p>
    <w:p w:rsidR="00337B52" w:rsidRPr="00337B52" w:rsidRDefault="00337B52" w:rsidP="00337B52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sz w:val="24"/>
          <w:szCs w:val="24"/>
          <w:lang w:eastAsia="it-IT"/>
        </w:rPr>
        <w:t>Cordialmente,</w:t>
      </w:r>
    </w:p>
    <w:p w:rsidR="00337B52" w:rsidRPr="00337B52" w:rsidRDefault="00337B52" w:rsidP="00337B52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b/>
          <w:bCs/>
          <w:sz w:val="24"/>
          <w:szCs w:val="24"/>
          <w:lang w:eastAsia="it-IT"/>
        </w:rPr>
        <w:t>  </w:t>
      </w:r>
    </w:p>
    <w:p w:rsidR="00337B52" w:rsidRPr="00337B52" w:rsidRDefault="00337B52" w:rsidP="00337B52">
      <w:pPr>
        <w:spacing w:after="120" w:line="240" w:lineRule="auto"/>
        <w:jc w:val="right"/>
        <w:textAlignment w:val="baseline"/>
        <w:rPr>
          <w:rFonts w:ascii="Calibri" w:eastAsia="Times New Roman" w:hAnsi="Calibri" w:cs="Calibri"/>
          <w:lang w:eastAsia="it-IT"/>
        </w:rPr>
      </w:pPr>
      <w:r w:rsidRPr="00337B52">
        <w:rPr>
          <w:rFonts w:ascii="Palatino Linotype" w:eastAsia="Times New Roman" w:hAnsi="Palatino Linotype" w:cs="Calibri"/>
          <w:b/>
          <w:bCs/>
          <w:sz w:val="24"/>
          <w:szCs w:val="24"/>
          <w:lang w:eastAsia="it-IT"/>
        </w:rPr>
        <w:t>                            </w:t>
      </w:r>
    </w:p>
    <w:p w:rsidR="001A3C71" w:rsidRPr="00337B52" w:rsidRDefault="001A3C71" w:rsidP="00337B52">
      <w:bookmarkStart w:id="0" w:name="_GoBack"/>
      <w:bookmarkEnd w:id="0"/>
    </w:p>
    <w:sectPr w:rsidR="001A3C71" w:rsidRPr="00337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6C73"/>
    <w:multiLevelType w:val="multilevel"/>
    <w:tmpl w:val="893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2F"/>
    <w:rsid w:val="001A3C71"/>
    <w:rsid w:val="001A692F"/>
    <w:rsid w:val="00337B52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A267-3E66-4568-B004-A039C93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ef.org/component/anief/dettaglievento?id=71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ICPG11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2022-01-25T12:41:00Z</dcterms:created>
  <dcterms:modified xsi:type="dcterms:W3CDTF">2022-01-25T12:41:00Z</dcterms:modified>
</cp:coreProperties>
</file>